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3DE" w:rsidRPr="001E5DBB" w:rsidRDefault="005463DE" w:rsidP="005463DE">
      <w:pPr>
        <w:spacing w:after="0" w:line="240" w:lineRule="auto"/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1E5DBB"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муниципальное дошкольное образовательное учреждение                     </w:t>
      </w:r>
      <w:r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              «Детский сад № 29</w:t>
      </w:r>
      <w:r w:rsidRPr="001E5DBB"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 Кировского района Волгограда»</w:t>
      </w:r>
    </w:p>
    <w:p w:rsidR="005463DE" w:rsidRPr="001E5DBB" w:rsidRDefault="005463DE" w:rsidP="005463DE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>
        <w:rPr>
          <w:rFonts w:ascii="Times New Roman" w:hAnsi="Times New Roman"/>
          <w:b/>
          <w:color w:val="262626" w:themeColor="text1" w:themeTint="D9"/>
          <w:sz w:val="28"/>
          <w:szCs w:val="28"/>
        </w:rPr>
        <w:t>(МОУ детский сад № 29</w:t>
      </w:r>
      <w:r w:rsidRPr="001E5DBB">
        <w:rPr>
          <w:rFonts w:ascii="Times New Roman" w:hAnsi="Times New Roman"/>
          <w:b/>
          <w:color w:val="262626" w:themeColor="text1" w:themeTint="D9"/>
          <w:sz w:val="28"/>
          <w:szCs w:val="28"/>
        </w:rPr>
        <w:t>)</w:t>
      </w:r>
    </w:p>
    <w:p w:rsidR="005463DE" w:rsidRPr="001E5DBB" w:rsidRDefault="005463DE" w:rsidP="005463DE">
      <w:pPr>
        <w:jc w:val="right"/>
        <w:rPr>
          <w:rFonts w:ascii="Times New Roman" w:hAnsi="Times New Roman" w:cs="Times New Roman"/>
          <w:b/>
          <w:color w:val="262626" w:themeColor="text1" w:themeTint="D9"/>
          <w:sz w:val="72"/>
          <w:szCs w:val="72"/>
        </w:rPr>
      </w:pPr>
      <w:r w:rsidRPr="001E5DBB">
        <w:rPr>
          <w:rFonts w:ascii="Times New Roman" w:hAnsi="Times New Roman" w:cs="Times New Roman"/>
          <w:color w:val="262626" w:themeColor="text1" w:themeTint="D9"/>
          <w:sz w:val="36"/>
          <w:szCs w:val="36"/>
        </w:rPr>
        <w:t xml:space="preserve">  </w:t>
      </w:r>
      <w:r w:rsidRPr="001E5DBB">
        <w:rPr>
          <w:rFonts w:ascii="Times New Roman" w:hAnsi="Times New Roman" w:cs="Times New Roman"/>
          <w:b/>
          <w:color w:val="262626" w:themeColor="text1" w:themeTint="D9"/>
          <w:sz w:val="72"/>
          <w:szCs w:val="72"/>
        </w:rPr>
        <w:t xml:space="preserve">                                                                                         </w:t>
      </w:r>
    </w:p>
    <w:p w:rsidR="005463DE" w:rsidRPr="001E5DBB" w:rsidRDefault="005463DE" w:rsidP="005463DE">
      <w:pPr>
        <w:jc w:val="center"/>
        <w:rPr>
          <w:rFonts w:ascii="Times New Roman" w:hAnsi="Times New Roman" w:cs="Times New Roman"/>
          <w:color w:val="262626" w:themeColor="text1" w:themeTint="D9"/>
          <w:sz w:val="36"/>
          <w:szCs w:val="36"/>
        </w:rPr>
      </w:pPr>
    </w:p>
    <w:p w:rsidR="005463DE" w:rsidRPr="001E5DBB" w:rsidRDefault="005463DE" w:rsidP="005463DE">
      <w:pPr>
        <w:jc w:val="center"/>
        <w:rPr>
          <w:rFonts w:ascii="Times New Roman" w:hAnsi="Times New Roman" w:cs="Times New Roman"/>
          <w:color w:val="262626" w:themeColor="text1" w:themeTint="D9"/>
          <w:sz w:val="36"/>
          <w:szCs w:val="36"/>
        </w:rPr>
      </w:pPr>
    </w:p>
    <w:p w:rsidR="005463DE" w:rsidRPr="001E5DBB" w:rsidRDefault="005463DE" w:rsidP="005463DE">
      <w:pPr>
        <w:jc w:val="center"/>
        <w:rPr>
          <w:rFonts w:ascii="Times New Roman" w:hAnsi="Times New Roman" w:cs="Times New Roman"/>
          <w:color w:val="262626" w:themeColor="text1" w:themeTint="D9"/>
          <w:sz w:val="36"/>
          <w:szCs w:val="36"/>
        </w:rPr>
      </w:pPr>
    </w:p>
    <w:p w:rsidR="005463DE" w:rsidRPr="001E5DBB" w:rsidRDefault="005463DE" w:rsidP="005463DE">
      <w:pPr>
        <w:rPr>
          <w:rFonts w:ascii="Times New Roman" w:hAnsi="Times New Roman" w:cs="Times New Roman"/>
          <w:color w:val="262626" w:themeColor="text1" w:themeTint="D9"/>
          <w:sz w:val="36"/>
          <w:szCs w:val="36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Pr="00641A5B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</w:pPr>
      <w:r w:rsidRPr="00641A5B"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  <w:t>Консультация</w:t>
      </w:r>
    </w:p>
    <w:p w:rsidR="005463DE" w:rsidRPr="00641A5B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</w:pPr>
      <w:r w:rsidRPr="00641A5B"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  <w:t>«Требования к развивающей предметно-пространственной среде</w:t>
      </w:r>
    </w:p>
    <w:p w:rsidR="005463DE" w:rsidRPr="00641A5B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</w:pPr>
      <w:r w:rsidRPr="00641A5B"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  <w:t xml:space="preserve">с учетом ФОП и ФГОС </w:t>
      </w:r>
      <w:proofErr w:type="gramStart"/>
      <w:r w:rsidRPr="00641A5B"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  <w:t>ДО</w:t>
      </w:r>
      <w:proofErr w:type="gramEnd"/>
      <w:r w:rsidRPr="00641A5B">
        <w:rPr>
          <w:rFonts w:ascii="Times New Roman" w:hAnsi="Times New Roman" w:cs="Times New Roman"/>
          <w:b/>
          <w:color w:val="262626" w:themeColor="text1" w:themeTint="D9"/>
          <w:sz w:val="32"/>
          <w:szCs w:val="32"/>
        </w:rPr>
        <w:t>»</w:t>
      </w:r>
    </w:p>
    <w:p w:rsidR="005463DE" w:rsidRPr="001E5DBB" w:rsidRDefault="005463DE" w:rsidP="005463DE">
      <w:pPr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52"/>
          <w:szCs w:val="52"/>
        </w:rPr>
      </w:pPr>
    </w:p>
    <w:p w:rsidR="005463DE" w:rsidRPr="001F21E3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  <w:r w:rsidRPr="001F21E3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Консультация</w:t>
      </w:r>
    </w:p>
    <w:p w:rsidR="005463DE" w:rsidRPr="001F21E3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  <w:r w:rsidRPr="001F21E3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«Требования к развивающей предметно-пространственной среде</w:t>
      </w:r>
    </w:p>
    <w:p w:rsidR="005463DE" w:rsidRPr="001F21E3" w:rsidRDefault="005463DE" w:rsidP="005463DE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  <w:r w:rsidRPr="001F21E3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с учетом ФОП и ФГОС </w:t>
      </w:r>
      <w:proofErr w:type="gramStart"/>
      <w:r w:rsidRPr="001F21E3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ДО</w:t>
      </w:r>
      <w:proofErr w:type="gramEnd"/>
      <w:r w:rsidRPr="001F21E3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»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>Настоящие рекомендации разработаны во исполнение пункта 3 перечня поручений Президента Российской Федерации от 16 марта 2022 г. № Пр-487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(далее – Рекомендации).</w:t>
      </w:r>
    </w:p>
    <w:p w:rsidR="005463DE" w:rsidRPr="001F21E3" w:rsidRDefault="005463DE" w:rsidP="005463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Рекомендации призваны обеспечить создание образовательного пространства, которое будет гарантировать охрану и укрепление физического и психологического здоровья, эмоционального благополучия воспитанников в организациях, осуществляющих образовательную деятельность по образовательным программам дошкольного образования (далее – ДОО). Разработанные с учетом требований к Федеральной образовательной программе дошкольного образования</w:t>
      </w:r>
      <w:proofErr w:type="gramStart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1</w:t>
      </w:r>
      <w:proofErr w:type="gramEnd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(далее – ФОП ДО) и к условиям реализации образовательных программ дошкольного образования, охарактеризованных в федеральном государственном образовательном стандарте дошкольного образования2 (далее – ФГОС ДО), данные рекомендации позволят создать в Российской Федерации единое образовательное пространство в соответствии с едиными стандартами качества образования.</w:t>
      </w:r>
    </w:p>
    <w:p w:rsidR="005463DE" w:rsidRPr="001F21E3" w:rsidRDefault="005463DE" w:rsidP="005463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Рекомендации призваны помочь ДОО соотнести свою деятельность, ее материально-техническое оснащение с требованиями ФГОС </w:t>
      </w:r>
      <w:proofErr w:type="gramStart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ДО</w:t>
      </w:r>
      <w:proofErr w:type="gramEnd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. </w:t>
      </w:r>
      <w:proofErr w:type="gramStart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При разработке Рекомендаций было принято во внимание, что дошкольное образование (далее – ДО) является уровнем общего образования и организация инфраструктуры ДОО должна строиться на основе преемственности педагогических технологий, взаимодействия детей и взрослых, принципа сотрудничества педагогов ДО и учителей начального общего образования, обмена необходимой информацией и совместной разработки содержания образовательных программ, предоставления воспитанникам доступа ко всем образовательным пространствам образовательной организации.</w:t>
      </w:r>
      <w:proofErr w:type="gramEnd"/>
    </w:p>
    <w:p w:rsidR="005463DE" w:rsidRPr="001F21E3" w:rsidRDefault="005463DE" w:rsidP="005463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1F21E3">
        <w:rPr>
          <w:rFonts w:ascii="Times New Roman" w:hAnsi="Times New Roman" w:cs="Times New Roman"/>
          <w:b/>
          <w:bCs/>
          <w:color w:val="262626" w:themeColor="text1" w:themeTint="D9"/>
          <w:sz w:val="28"/>
          <w:szCs w:val="28"/>
        </w:rPr>
        <w:t>Принципы, условия, цель и задачи рекомендаций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Формирование инфраструктуры ДОО в соответствии с ФГОС </w:t>
      </w:r>
      <w:proofErr w:type="gramStart"/>
      <w:r w:rsidRPr="001F21E3">
        <w:rPr>
          <w:color w:val="262626" w:themeColor="text1" w:themeTint="D9"/>
          <w:sz w:val="28"/>
          <w:szCs w:val="28"/>
        </w:rPr>
        <w:t>ДО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реализуется </w:t>
      </w:r>
      <w:proofErr w:type="gramStart"/>
      <w:r w:rsidRPr="001F21E3">
        <w:rPr>
          <w:color w:val="262626" w:themeColor="text1" w:themeTint="D9"/>
          <w:sz w:val="28"/>
          <w:szCs w:val="28"/>
        </w:rPr>
        <w:t>на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основании следующих </w:t>
      </w:r>
      <w:r w:rsidRPr="001F21E3">
        <w:rPr>
          <w:i/>
          <w:iCs/>
          <w:color w:val="262626" w:themeColor="text1" w:themeTint="D9"/>
          <w:sz w:val="28"/>
          <w:szCs w:val="28"/>
        </w:rPr>
        <w:t>принципов</w:t>
      </w:r>
      <w:r w:rsidRPr="001F21E3">
        <w:rPr>
          <w:color w:val="262626" w:themeColor="text1" w:themeTint="D9"/>
          <w:sz w:val="28"/>
          <w:szCs w:val="28"/>
        </w:rPr>
        <w:t xml:space="preserve">: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принцип соответствия возрастным, индивидуальным, психологическим и физиологическим особенностям </w:t>
      </w:r>
      <w:proofErr w:type="gramStart"/>
      <w:r w:rsidRPr="001F21E3">
        <w:rPr>
          <w:color w:val="262626" w:themeColor="text1" w:themeTint="D9"/>
          <w:sz w:val="28"/>
          <w:szCs w:val="28"/>
        </w:rPr>
        <w:t>обучающихся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принцип личностно-развивающего и гуманистического характера взаимодействия взрослых (родителей/законных представителей, педагогов, специалистов и иных работников ДОО) и детей;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принцип поддержки инициативы детей в различных видах деятельности;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lastRenderedPageBreak/>
        <w:t xml:space="preserve">– принцип единства обучения и воспитания в образовательной среде ДОО;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принцип организации качественного доступного образования детей дошкольного возраста, в том числе с ограниченными возможностями здоровья (далее – ОВЗ);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принцип формирования общей культуры детей, в том числе ценностей здорового образа жизни и нравственных ориентиров. </w:t>
      </w:r>
    </w:p>
    <w:p w:rsidR="005463DE" w:rsidRPr="001F21E3" w:rsidRDefault="005463DE" w:rsidP="005463DE">
      <w:pPr>
        <w:pStyle w:val="Default"/>
        <w:jc w:val="both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Одним из главных </w:t>
      </w:r>
      <w:r w:rsidRPr="001F21E3">
        <w:rPr>
          <w:i/>
          <w:iCs/>
          <w:color w:val="262626" w:themeColor="text1" w:themeTint="D9"/>
          <w:sz w:val="28"/>
          <w:szCs w:val="28"/>
        </w:rPr>
        <w:t xml:space="preserve">условий </w:t>
      </w:r>
      <w:r w:rsidRPr="001F21E3">
        <w:rPr>
          <w:color w:val="262626" w:themeColor="text1" w:themeTint="D9"/>
          <w:sz w:val="28"/>
          <w:szCs w:val="28"/>
        </w:rPr>
        <w:t xml:space="preserve">обучения, развития и воспитания детей дошкольного возраста выступает создание образовательного пространства, обеспечивающего единство развивающей предметной среды и содержательного общения взрослых и детей.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b/>
          <w:bCs/>
          <w:i/>
          <w:iCs/>
          <w:color w:val="262626" w:themeColor="text1" w:themeTint="D9"/>
          <w:sz w:val="28"/>
          <w:szCs w:val="28"/>
        </w:rPr>
        <w:t xml:space="preserve">Цель </w:t>
      </w:r>
      <w:r w:rsidRPr="001F21E3">
        <w:rPr>
          <w:color w:val="262626" w:themeColor="text1" w:themeTint="D9"/>
          <w:sz w:val="28"/>
          <w:szCs w:val="28"/>
        </w:rPr>
        <w:t xml:space="preserve">рекомендаций – создание образовательного пространства, обеспечивающего охрану и укрепление физического и психологического здоровья, эмоционального благополучия воспитанников.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b/>
          <w:bCs/>
          <w:color w:val="262626" w:themeColor="text1" w:themeTint="D9"/>
          <w:sz w:val="28"/>
          <w:szCs w:val="28"/>
        </w:rPr>
        <w:t xml:space="preserve">Основными </w:t>
      </w:r>
      <w:r w:rsidRPr="001F21E3">
        <w:rPr>
          <w:b/>
          <w:bCs/>
          <w:i/>
          <w:iCs/>
          <w:color w:val="262626" w:themeColor="text1" w:themeTint="D9"/>
          <w:sz w:val="28"/>
          <w:szCs w:val="28"/>
        </w:rPr>
        <w:t>задачами</w:t>
      </w:r>
      <w:r w:rsidRPr="001F21E3">
        <w:rPr>
          <w:i/>
          <w:iCs/>
          <w:color w:val="262626" w:themeColor="text1" w:themeTint="D9"/>
          <w:sz w:val="28"/>
          <w:szCs w:val="28"/>
        </w:rPr>
        <w:t xml:space="preserve"> </w:t>
      </w:r>
      <w:r w:rsidRPr="001F21E3">
        <w:rPr>
          <w:color w:val="262626" w:themeColor="text1" w:themeTint="D9"/>
          <w:sz w:val="28"/>
          <w:szCs w:val="28"/>
        </w:rPr>
        <w:t xml:space="preserve">Рекомендаций являются: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1. </w:t>
      </w:r>
      <w:proofErr w:type="gramStart"/>
      <w:r w:rsidRPr="001F21E3">
        <w:rPr>
          <w:color w:val="262626" w:themeColor="text1" w:themeTint="D9"/>
          <w:sz w:val="28"/>
          <w:szCs w:val="28"/>
        </w:rPr>
        <w:t xml:space="preserve">Помощь в создании инфраструктуры (инвариантной и вариативной), обеспечивающей полноценное проживание ребенком всех этапов детства (младенческого, раннего и дошкольного возраста), как в новых, строящихся ДОО, так и при обновлении/дооснащении существующих. 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2. Помощь в проведении мониторинга в части анализа материально-технического обеспечения образовательной деятельности, создании современной развивающей предметно-пространственной среды (далее – РППС), отвечающей государственной образовательной политике, разработке программы развития РППС с учетом изменения подходов к организации деятельности ДОО.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3. Формирование условий для преемственности технологий и содержания обучения и воспитания детей на уровнях дошкольного и начального общего образования в разных социальных институтах, включая семью. </w:t>
      </w:r>
    </w:p>
    <w:p w:rsidR="005463DE" w:rsidRPr="001F21E3" w:rsidRDefault="005463DE" w:rsidP="005463DE">
      <w:pPr>
        <w:pStyle w:val="Default"/>
        <w:jc w:val="both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b/>
          <w:bCs/>
          <w:color w:val="262626" w:themeColor="text1" w:themeTint="D9"/>
          <w:sz w:val="28"/>
          <w:szCs w:val="28"/>
        </w:rPr>
        <w:t xml:space="preserve">Принципы формирования РППС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В системе </w:t>
      </w:r>
      <w:proofErr w:type="gramStart"/>
      <w:r w:rsidRPr="001F21E3">
        <w:rPr>
          <w:color w:val="262626" w:themeColor="text1" w:themeTint="D9"/>
          <w:sz w:val="28"/>
          <w:szCs w:val="28"/>
        </w:rPr>
        <w:t>ДО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</w:t>
      </w:r>
      <w:proofErr w:type="gramStart"/>
      <w:r w:rsidRPr="001F21E3">
        <w:rPr>
          <w:color w:val="262626" w:themeColor="text1" w:themeTint="D9"/>
          <w:sz w:val="28"/>
          <w:szCs w:val="28"/>
        </w:rPr>
        <w:t>в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связи с реализацией ФГОС ДО, а также изменяющимися нормативно-правовыми, административными, экономическими, социально-культурными условиями, осуществляется модернизация пространства ДОО, в том числе развивающей ребенка среды. РППС группового помещения является частью образовательной среды ДОО. </w:t>
      </w:r>
    </w:p>
    <w:p w:rsidR="005463DE" w:rsidRPr="001F21E3" w:rsidRDefault="005463DE" w:rsidP="005463DE">
      <w:pPr>
        <w:pStyle w:val="Default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В соответствии с ФГОС ДО возможны различные варианты создания РППС при условии, что учитываются возрастная и иная специфика реализации образовательных программ </w:t>
      </w:r>
      <w:proofErr w:type="gramStart"/>
      <w:r w:rsidRPr="001F21E3">
        <w:rPr>
          <w:color w:val="262626" w:themeColor="text1" w:themeTint="D9"/>
          <w:sz w:val="28"/>
          <w:szCs w:val="28"/>
        </w:rPr>
        <w:t>ДО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В соответствии с ФГОС ДО РППС должна обеспечивать и гарантировать: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охрану и укрепление физического, психического здоровья и эмоционального благополучия детей, а также проявление уважения к их человеческому достоинству, к их чувствам и потребностям, формировать и </w:t>
      </w:r>
      <w:r w:rsidRPr="001F21E3">
        <w:rPr>
          <w:color w:val="262626" w:themeColor="text1" w:themeTint="D9"/>
          <w:sz w:val="28"/>
          <w:szCs w:val="28"/>
        </w:rPr>
        <w:lastRenderedPageBreak/>
        <w:t xml:space="preserve">поддерживать положительную самооценку, в том числе и при взаимодействии детей друг с другом и в коллективной работе, уверенность в собственных возможностях и способностях;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максимальную реализацию образовательного, в том числе и воспитательного потенциала пространства ДОО, группы и прилегающей территории, предназначенных для реализации образовательной программы, а также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учёта особенностей и коррекции трудностей их развития;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построение вариативного развивающего образования, ориентированного на возможность свободного выбора детьми материалов, видов активности, участников совместной деятельности и общения, как с детьми разного возраста, так и </w:t>
      </w:r>
      <w:proofErr w:type="gramStart"/>
      <w:r w:rsidRPr="001F21E3">
        <w:rPr>
          <w:color w:val="262626" w:themeColor="text1" w:themeTint="D9"/>
          <w:sz w:val="28"/>
          <w:szCs w:val="28"/>
        </w:rPr>
        <w:t>со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взрослыми, а также свободу в выражении своих чувств и мыслей;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создание равных условий, максимально способствующих реализации различных образовательных программ в ДОО для детей, принадлежащих к разным национально-культурным, религиозным общностям и социальным слоям, а также имеющих различные (в том числе ограниченные) возможности здоровья.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>– построение образовательной деятельности на основе сотрудничества взрослых с детьми, ориентированной на интересы и возможности каждого ребенка и учитывающей социальную ситуацию его развития, возрастные индивидуальные особенности и зону ближайшего развития (</w:t>
      </w:r>
      <w:proofErr w:type="gramStart"/>
      <w:r w:rsidRPr="001F21E3">
        <w:rPr>
          <w:color w:val="262626" w:themeColor="text1" w:themeTint="D9"/>
          <w:sz w:val="28"/>
          <w:szCs w:val="28"/>
        </w:rPr>
        <w:t>недопустимость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как искусственного ускорения, так и искусственного замедления развития детей);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создание условий для знакомства воспитанников ДОО с историей и культурой родной страны, района, населенного пункта, в том числе в формате организации образовательных событий в культурно-образовательной среде населенного пункта, в котором </w:t>
      </w:r>
      <w:proofErr w:type="gramStart"/>
      <w:r w:rsidRPr="001F21E3">
        <w:rPr>
          <w:color w:val="262626" w:themeColor="text1" w:themeTint="D9"/>
          <w:sz w:val="28"/>
          <w:szCs w:val="28"/>
        </w:rPr>
        <w:t>расположена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ДОО;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создание условий для формирования нравственных ценностей на основе культуры и традиций многонационального российского народа и расширения собственного нравственного опыта ребенка;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создание условий для эффективной трудовой деятельности и мотивации непрерывного самосовершенствования и профессионального развития педагогических работников, а также содействие в определении собственных целей, личных и профессиональных потребностей и мотивов;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открытость </w:t>
      </w:r>
      <w:proofErr w:type="gramStart"/>
      <w:r w:rsidRPr="001F21E3">
        <w:rPr>
          <w:color w:val="262626" w:themeColor="text1" w:themeTint="D9"/>
          <w:sz w:val="28"/>
          <w:szCs w:val="28"/>
        </w:rPr>
        <w:t>ДО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и </w:t>
      </w:r>
      <w:proofErr w:type="gramStart"/>
      <w:r w:rsidRPr="001F21E3">
        <w:rPr>
          <w:color w:val="262626" w:themeColor="text1" w:themeTint="D9"/>
          <w:sz w:val="28"/>
          <w:szCs w:val="28"/>
        </w:rPr>
        <w:t>вовлечение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родителей (законных представителей) непосредственно в образовательную деятельность, осуществление их поддержки по вопросам образования детей, воспитания, охране и укреплению их здоровья, а также поддержки образовательных инициатив внутри семьи. </w:t>
      </w:r>
    </w:p>
    <w:p w:rsidR="005463DE" w:rsidRPr="001F21E3" w:rsidRDefault="005463DE" w:rsidP="005463DE">
      <w:pPr>
        <w:pStyle w:val="Default"/>
        <w:jc w:val="both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В каждой ДОО РППС обладает свойствами открытой системы и выполняет образовательную, развивающую, воспитывающую, </w:t>
      </w:r>
      <w:r w:rsidRPr="001F21E3">
        <w:rPr>
          <w:color w:val="262626" w:themeColor="text1" w:themeTint="D9"/>
          <w:sz w:val="28"/>
          <w:szCs w:val="28"/>
        </w:rPr>
        <w:lastRenderedPageBreak/>
        <w:t xml:space="preserve">стимулирующую функции. В процессе взросления ребенка все компоненты (игрушки, оборудование, мебель и прочие материалы) РППС необходимо менять, обновлять и пополнять. Как следствие, среда должна быть: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</w:t>
      </w:r>
      <w:proofErr w:type="gramStart"/>
      <w:r w:rsidRPr="001F21E3">
        <w:rPr>
          <w:color w:val="262626" w:themeColor="text1" w:themeTint="D9"/>
          <w:sz w:val="28"/>
          <w:szCs w:val="28"/>
        </w:rPr>
        <w:t>содержательно-насыщенной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– включать средства обучения (в том числе технические), материалы (в том числе расходные), инвентарь, игровое, спортивное и оздоровительное оборудование, которые позволяют обеспечить игровую, познавательную, исследовательскую и творческую активность всех категорий детей, экспериментирование с материалами, доступными детям; двигательную активность, в том числе развитие крупной и мелкой моторики, участие в подвижных играх и соревнованиях, эмоциональное благополучие детей во взаимодействии с предметно-пространственным окружением, возможность самовыражения детей;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proofErr w:type="gramStart"/>
      <w:r w:rsidRPr="001F21E3">
        <w:rPr>
          <w:color w:val="262626" w:themeColor="text1" w:themeTint="D9"/>
          <w:sz w:val="28"/>
          <w:szCs w:val="28"/>
        </w:rPr>
        <w:t xml:space="preserve">– трансформируемой – обеспечивать возможность изменений РППС в зависимости от образовательной ситуации, в том числе меняющихся интересов и возможностей детей; 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полифункциональной – обеспечивать возможность разнообразного использования составляющих РППС (например, детской мебели, матов, мягких модулей, ширм, в том числе природных материалов окружающей среды) в разных видах детской активности;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proofErr w:type="gramStart"/>
      <w:r w:rsidRPr="001F21E3">
        <w:rPr>
          <w:color w:val="262626" w:themeColor="text1" w:themeTint="D9"/>
          <w:sz w:val="28"/>
          <w:szCs w:val="28"/>
        </w:rPr>
        <w:t xml:space="preserve">– вариативной – обеспечивать наличие различных пространств (для игры, конструирования, уединения и пр.), а также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детей; 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доступной – обеспечивать свободный доступ воспитанников (в том числе детей с ОВЗ) к играм, игрушкам, материалам, пособиям,  обеспечивающим все основные виды детской активности;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безопасной – все элементы РППС должны соответствовать требованиям по обеспечению надежности и безопасность их использования, в том числе санитарно-эпидемиологическим правилам и нормативам и правилам пожарной безопасности. </w:t>
      </w:r>
    </w:p>
    <w:p w:rsidR="005463DE" w:rsidRPr="001F21E3" w:rsidRDefault="005463DE" w:rsidP="005463DE">
      <w:pPr>
        <w:pStyle w:val="Default"/>
        <w:jc w:val="both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proofErr w:type="gramStart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Также при организации РППС взрослым участникам образовательных отношений следует соблюдать принцип стабильности и динамичности окружающих ребенка предметов в сбалансированном сочетании традиционных (привычных) и инновационных (неординарных) элементов, что позволит сделать образовательную деятельность более интересной, формы работы с детьми более вариативными, повысить результативность ДО и способствовать формированию у детей новых компетенций (с учетом особенностей их развития), отвечающих современным требованиям.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Определяя наполняемость РППС, следует помнить о концептуальной целостности образовательного процесса. Для реализации содержания каждого из направлений развития и образования детей ФГОС </w:t>
      </w:r>
      <w:proofErr w:type="gramStart"/>
      <w:r w:rsidRPr="001F21E3">
        <w:rPr>
          <w:color w:val="262626" w:themeColor="text1" w:themeTint="D9"/>
          <w:sz w:val="28"/>
          <w:szCs w:val="28"/>
        </w:rPr>
        <w:t>ДО определяет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пять образовательных областей: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социально-коммуникативное развитие;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lastRenderedPageBreak/>
        <w:t xml:space="preserve">– познавательное развитие;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речевое развитие;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художественно-эстетическое развитие;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физическое развитие.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proofErr w:type="gramStart"/>
      <w:r w:rsidRPr="001F21E3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Принимая во внимание интегративный характер образовательных областей, игрушки, оборудование и прочие материалы для реализации содержания одной образовательной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 (игровой, двигательной, коммуникативной, познавательно-исследовательской, изобразительной, конструирования, восприятия художественной литературы и фольклора, музыкальной и др.), в том числе для детей с ОВЗ.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b/>
          <w:bCs/>
          <w:color w:val="262626" w:themeColor="text1" w:themeTint="D9"/>
          <w:sz w:val="28"/>
          <w:szCs w:val="28"/>
        </w:rPr>
      </w:pPr>
      <w:r w:rsidRPr="001F21E3">
        <w:rPr>
          <w:b/>
          <w:bCs/>
          <w:color w:val="262626" w:themeColor="text1" w:themeTint="D9"/>
          <w:sz w:val="28"/>
          <w:szCs w:val="28"/>
        </w:rPr>
        <w:t>Инфраструктура ДОО может включать следующие функциональные модули: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«игровой»;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«физкультурно-оздоровительный»;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«музыкальный»;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«художественно-творческий»;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«поисково-исследовательский»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«релаксации»;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«логопедический»;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«психологического сопровождения»;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«дефектологический»;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«административный»;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– «территории и архитектуры ДОО».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>
        <w:rPr>
          <w:b/>
          <w:bCs/>
          <w:i/>
          <w:iCs/>
          <w:color w:val="262626" w:themeColor="text1" w:themeTint="D9"/>
          <w:sz w:val="28"/>
          <w:szCs w:val="28"/>
        </w:rPr>
        <w:t xml:space="preserve">    </w:t>
      </w:r>
      <w:r w:rsidRPr="001F21E3">
        <w:rPr>
          <w:b/>
          <w:bCs/>
          <w:i/>
          <w:iCs/>
          <w:color w:val="262626" w:themeColor="text1" w:themeTint="D9"/>
          <w:sz w:val="28"/>
          <w:szCs w:val="28"/>
        </w:rPr>
        <w:t xml:space="preserve">Вариант организации внутренней инфраструктуры ДОО в виде центров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Центры детской активности, которые обеспечивают все виды детской деятельности, в которых организуется образовательная деятельность. </w:t>
      </w:r>
      <w:r w:rsidRPr="001F21E3">
        <w:rPr>
          <w:i/>
          <w:iCs/>
          <w:color w:val="262626" w:themeColor="text1" w:themeTint="D9"/>
          <w:sz w:val="28"/>
          <w:szCs w:val="28"/>
        </w:rPr>
        <w:t xml:space="preserve">В группах раннего возраста создаются 6 центров детской активности: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1. Центр двигательной активности для развития основных движений детей.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2. Центр </w:t>
      </w:r>
      <w:proofErr w:type="spellStart"/>
      <w:r w:rsidRPr="001F21E3">
        <w:rPr>
          <w:color w:val="262626" w:themeColor="text1" w:themeTint="D9"/>
          <w:sz w:val="28"/>
          <w:szCs w:val="28"/>
        </w:rPr>
        <w:t>сенсорики</w:t>
      </w:r>
      <w:proofErr w:type="spellEnd"/>
      <w:r w:rsidRPr="001F21E3">
        <w:rPr>
          <w:color w:val="262626" w:themeColor="text1" w:themeTint="D9"/>
          <w:sz w:val="28"/>
          <w:szCs w:val="28"/>
        </w:rPr>
        <w:t xml:space="preserve"> и конструирования для организации предметной деятельности и игры с составными и динамическими игрушками, освоения детьми сенсорных эталонов формы, цвета, размера.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3. Центр для организации предметных и предметно-манипуляторных игр, совместных игр со сверстниками под руководством взрослого.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4. Центр творчества и продуктивной деятельности для развития восприятия смысла музыки, поддержки интереса к рисованию и лепке, становлению первых навыков продуктивной деятельности, освоения возможностей разнообразных изобразительных средств.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5. Центр познания и коммуникации (книжный уголок), восприятия смысла сказок, стихов, рассматривания картинок.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6. Центр экспериментирования и труда для организации экспериментальной деятельности с материалами и веществами (песок, вода, тесто и др.), развития </w:t>
      </w:r>
      <w:r w:rsidRPr="001F21E3">
        <w:rPr>
          <w:color w:val="262626" w:themeColor="text1" w:themeTint="D9"/>
          <w:sz w:val="28"/>
          <w:szCs w:val="28"/>
        </w:rPr>
        <w:lastRenderedPageBreak/>
        <w:t xml:space="preserve">навыков самообслуживания и становления действий с бытовыми предметами-орудиями (ложка, совок, лопатка и пр.).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pStyle w:val="Default"/>
        <w:ind w:firstLine="708"/>
        <w:jc w:val="both"/>
        <w:rPr>
          <w:b/>
          <w:color w:val="262626" w:themeColor="text1" w:themeTint="D9"/>
          <w:sz w:val="28"/>
          <w:szCs w:val="28"/>
        </w:rPr>
      </w:pPr>
      <w:r w:rsidRPr="001F21E3">
        <w:rPr>
          <w:b/>
          <w:i/>
          <w:iCs/>
          <w:color w:val="262626" w:themeColor="text1" w:themeTint="D9"/>
          <w:sz w:val="28"/>
          <w:szCs w:val="28"/>
        </w:rPr>
        <w:t xml:space="preserve">В группах для детей дошкольного возраста (от 3 до 7 лет) предусматривается следующий комплекс из 12 центров детской активности: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1. Центр двигательной активности (ориентирован на организацию игр средней и малой подвижности в групповых помещениях, средней и интенсивной подвижности в физкультурном и музыкальном залах, интенсивной подвижности на групповых участках, спортивной площадке, всей территории детского сада) в интеграции с содержанием образовательных областей «Физическое развитие», «Социально-коммуникативное развитие», «Речевое развитие».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2. Центр безопасности,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«Физическое развитие», «Познавательное развитие», «Речевое развитие», «Социально-коммуникативное развитие».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3. </w:t>
      </w:r>
      <w:proofErr w:type="gramStart"/>
      <w:r w:rsidRPr="001F21E3">
        <w:rPr>
          <w:color w:val="262626" w:themeColor="text1" w:themeTint="D9"/>
          <w:sz w:val="28"/>
          <w:szCs w:val="28"/>
        </w:rPr>
        <w:t xml:space="preserve">Центр игры, содержащий оборудование для организации сюжетно-ролевых детских игр, предметы-заместители в интеграции с содержанием образовательных областей «Познавательное развитие», «Речевое развитие», «Социально-коммуникативное развитие», «Художественно-эстетическое развитие» и «Физическое развитие»). 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4. Центр конструирования, в котором есть разнообразные виды строительного материала и детских конструкторов, бросового материала схем, рисунков, картин, демонстрационных материалов для организации конструкторской деятельности детей в интеграции с содержанием образовательных областей «Познавательное развитие», «Речевое развитие», «Социально-коммуникативное развитие» и «Художественно-эстетическое развитие».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5. Центр логики и математики, содержащий разнообразный дидактический материал и развивающие игрушки,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«Познавательное развитие», «Речевое развитие», «Социально-коммуникативное развитие».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6. </w:t>
      </w:r>
      <w:proofErr w:type="gramStart"/>
      <w:r w:rsidRPr="001F21E3">
        <w:rPr>
          <w:color w:val="262626" w:themeColor="text1" w:themeTint="D9"/>
          <w:sz w:val="28"/>
          <w:szCs w:val="28"/>
        </w:rPr>
        <w:t xml:space="preserve">Центр экспериментирования, организации наблюдения и труда, игровое оборудование, демонстрационные материалы и дидактические пособия которого способствуют реализации поисково-экспериментальной и трудовой деятельности детей в интеграции с содержанием образовательных областей «Познавательное развитие», «Речевое развитие», «Социально-коммуникативное развитие»). </w:t>
      </w:r>
      <w:proofErr w:type="gramEnd"/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7. Центр познания и коммуникации детей, оснащение которого обеспечивает расширение кругозора детей и их знаний об окружающем мире во взаимодействии детей </w:t>
      </w:r>
      <w:proofErr w:type="gramStart"/>
      <w:r w:rsidRPr="001F21E3">
        <w:rPr>
          <w:color w:val="262626" w:themeColor="text1" w:themeTint="D9"/>
          <w:sz w:val="28"/>
          <w:szCs w:val="28"/>
        </w:rPr>
        <w:t>со</w:t>
      </w:r>
      <w:proofErr w:type="gramEnd"/>
      <w:r w:rsidRPr="001F21E3">
        <w:rPr>
          <w:color w:val="262626" w:themeColor="text1" w:themeTint="D9"/>
          <w:sz w:val="28"/>
          <w:szCs w:val="28"/>
        </w:rPr>
        <w:t xml:space="preserve"> взрослыми и сверстниками в интеграции с </w:t>
      </w:r>
      <w:r w:rsidRPr="001F21E3">
        <w:rPr>
          <w:color w:val="262626" w:themeColor="text1" w:themeTint="D9"/>
          <w:sz w:val="28"/>
          <w:szCs w:val="28"/>
        </w:rPr>
        <w:lastRenderedPageBreak/>
        <w:t xml:space="preserve">содержанием образовательных областей «Познавательное развитие», «Речевое развитие», «Социально-коммуникативное развитие».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8. Книжный уголок, содержащий художественную и документальную литературу для детей, обеспечивающую их духовно-нравственное и этико-эстетическое воспитание, формирование общей культуры, освоение разных жанров художественной литературы, воспитание любви и интереса к художественному слову, удовлетворение познавательных потребностей в интеграции содержания всех образовательных областей.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9. Центр театрализации и </w:t>
      </w:r>
      <w:proofErr w:type="spellStart"/>
      <w:r w:rsidRPr="001F21E3">
        <w:rPr>
          <w:color w:val="262626" w:themeColor="text1" w:themeTint="D9"/>
          <w:sz w:val="28"/>
          <w:szCs w:val="28"/>
        </w:rPr>
        <w:t>музицирования</w:t>
      </w:r>
      <w:proofErr w:type="spellEnd"/>
      <w:r w:rsidRPr="001F21E3">
        <w:rPr>
          <w:color w:val="262626" w:themeColor="text1" w:themeTint="D9"/>
          <w:sz w:val="28"/>
          <w:szCs w:val="28"/>
        </w:rPr>
        <w:t xml:space="preserve">,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«Художественно-эстетическое развитие», «Познавательное развитие», «Речевое развитие», «Социально-коммуникативное развитие», «Физическое развитие».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10. Центр уединения предназначен для снятия психоэмоционального напряжения воспитанников.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11. Центр коррекции предназначен для организации совместной деятельности воспитателя и/или специалиста с детьми с ОВЗ, направленный на коррекцию имеющихся у них нарушений. </w:t>
      </w: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12. Центр творчества детей, предназначенный для реализации продуктивной деятельности детей (рисование, лепка, аппликация, художественный труд) в интеграции с содержанием образовательных областей «Речевое развитие», «Познавательное развитие», «Социально-коммуникативное развитие». </w:t>
      </w:r>
    </w:p>
    <w:p w:rsidR="005463DE" w:rsidRPr="001F21E3" w:rsidRDefault="005463DE" w:rsidP="005463DE">
      <w:pPr>
        <w:pStyle w:val="Default"/>
        <w:jc w:val="both"/>
        <w:rPr>
          <w:color w:val="262626" w:themeColor="text1" w:themeTint="D9"/>
          <w:sz w:val="28"/>
          <w:szCs w:val="28"/>
        </w:rPr>
      </w:pPr>
    </w:p>
    <w:p w:rsidR="005463DE" w:rsidRPr="001F21E3" w:rsidRDefault="005463DE" w:rsidP="005463DE">
      <w:pPr>
        <w:pStyle w:val="Default"/>
        <w:ind w:firstLine="708"/>
        <w:jc w:val="both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Кроме того, возможны следующие варианты группирования средств обучения и воспитания по категориям: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1. Раннее развитие;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2. Конструирование и строительные наборы;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3. Сюжетные игры и игрушки;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4. Развивающие игры и оборудование;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5. Спорт и подвижные игры;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6. Творчество и медиа; </w:t>
      </w:r>
    </w:p>
    <w:p w:rsidR="005463DE" w:rsidRPr="001F21E3" w:rsidRDefault="005463DE" w:rsidP="005463DE">
      <w:pPr>
        <w:pStyle w:val="Default"/>
        <w:rPr>
          <w:color w:val="262626" w:themeColor="text1" w:themeTint="D9"/>
          <w:sz w:val="28"/>
          <w:szCs w:val="28"/>
        </w:rPr>
      </w:pPr>
      <w:r w:rsidRPr="001F21E3">
        <w:rPr>
          <w:color w:val="262626" w:themeColor="text1" w:themeTint="D9"/>
          <w:sz w:val="28"/>
          <w:szCs w:val="28"/>
        </w:rPr>
        <w:t xml:space="preserve">7. Дидактические игры и материалы. </w:t>
      </w:r>
    </w:p>
    <w:p w:rsidR="005463DE" w:rsidRPr="001F21E3" w:rsidRDefault="005463DE" w:rsidP="005463DE">
      <w:pPr>
        <w:spacing w:after="0" w:line="240" w:lineRule="auto"/>
        <w:rPr>
          <w:color w:val="262626" w:themeColor="text1" w:themeTint="D9"/>
        </w:rPr>
      </w:pPr>
    </w:p>
    <w:p w:rsidR="00585EBE" w:rsidRDefault="00585EBE">
      <w:bookmarkStart w:id="0" w:name="_GoBack"/>
      <w:bookmarkEnd w:id="0"/>
    </w:p>
    <w:sectPr w:rsidR="00585EBE" w:rsidSect="00557C18">
      <w:pgSz w:w="11906" w:h="16838"/>
      <w:pgMar w:top="1134" w:right="850" w:bottom="1134" w:left="1701" w:header="708" w:footer="708" w:gutter="0"/>
      <w:pgBorders w:offsetFrom="page">
        <w:top w:val="triple" w:sz="4" w:space="24" w:color="262626" w:themeColor="text1" w:themeTint="D9"/>
        <w:left w:val="triple" w:sz="4" w:space="24" w:color="262626" w:themeColor="text1" w:themeTint="D9"/>
        <w:bottom w:val="triple" w:sz="4" w:space="24" w:color="262626" w:themeColor="text1" w:themeTint="D9"/>
        <w:right w:val="triple" w:sz="4" w:space="24" w:color="262626" w:themeColor="text1" w:themeTint="D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C77"/>
    <w:rsid w:val="000C44C9"/>
    <w:rsid w:val="0012455C"/>
    <w:rsid w:val="00187455"/>
    <w:rsid w:val="00187D84"/>
    <w:rsid w:val="001A0282"/>
    <w:rsid w:val="001A6531"/>
    <w:rsid w:val="001D1422"/>
    <w:rsid w:val="002970B9"/>
    <w:rsid w:val="002E683B"/>
    <w:rsid w:val="002E7986"/>
    <w:rsid w:val="00304748"/>
    <w:rsid w:val="003333F5"/>
    <w:rsid w:val="003335A0"/>
    <w:rsid w:val="00345A04"/>
    <w:rsid w:val="003D7F6D"/>
    <w:rsid w:val="003E276F"/>
    <w:rsid w:val="003F2504"/>
    <w:rsid w:val="00413691"/>
    <w:rsid w:val="00450DBB"/>
    <w:rsid w:val="0048075B"/>
    <w:rsid w:val="004A35F3"/>
    <w:rsid w:val="004C2051"/>
    <w:rsid w:val="004F48E2"/>
    <w:rsid w:val="005463DE"/>
    <w:rsid w:val="00585EBE"/>
    <w:rsid w:val="005C23C2"/>
    <w:rsid w:val="00651068"/>
    <w:rsid w:val="00680707"/>
    <w:rsid w:val="006F031C"/>
    <w:rsid w:val="006F16EE"/>
    <w:rsid w:val="00703E5C"/>
    <w:rsid w:val="00722CE3"/>
    <w:rsid w:val="0074511E"/>
    <w:rsid w:val="00784B0D"/>
    <w:rsid w:val="007A7C5F"/>
    <w:rsid w:val="007C58A1"/>
    <w:rsid w:val="007F192B"/>
    <w:rsid w:val="008204B4"/>
    <w:rsid w:val="00835175"/>
    <w:rsid w:val="00836C77"/>
    <w:rsid w:val="008669E8"/>
    <w:rsid w:val="00874A67"/>
    <w:rsid w:val="008A0128"/>
    <w:rsid w:val="00910B04"/>
    <w:rsid w:val="00917CC3"/>
    <w:rsid w:val="00921D12"/>
    <w:rsid w:val="009620E4"/>
    <w:rsid w:val="009E6112"/>
    <w:rsid w:val="00AA14EE"/>
    <w:rsid w:val="00AC7AC9"/>
    <w:rsid w:val="00B50BB7"/>
    <w:rsid w:val="00BA2285"/>
    <w:rsid w:val="00C15E0D"/>
    <w:rsid w:val="00C879B5"/>
    <w:rsid w:val="00CC20A6"/>
    <w:rsid w:val="00D65A58"/>
    <w:rsid w:val="00E33937"/>
    <w:rsid w:val="00ED2644"/>
    <w:rsid w:val="00EE4703"/>
    <w:rsid w:val="00EF019C"/>
    <w:rsid w:val="00EF53D7"/>
    <w:rsid w:val="00F33316"/>
    <w:rsid w:val="00F93605"/>
    <w:rsid w:val="00FB3A56"/>
    <w:rsid w:val="00FB3F63"/>
    <w:rsid w:val="00FE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3D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463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3D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463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2510</Words>
  <Characters>14311</Characters>
  <Application>Microsoft Office Word</Application>
  <DocSecurity>0</DocSecurity>
  <Lines>119</Lines>
  <Paragraphs>33</Paragraphs>
  <ScaleCrop>false</ScaleCrop>
  <Company>Microsoft</Company>
  <LinksUpToDate>false</LinksUpToDate>
  <CharactersWithSpaces>16788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2026-02-24T14:34:00Z</dcterms:created>
  <dcterms:modified xsi:type="dcterms:W3CDTF">2026-02-24T14:34:00Z</dcterms:modified>
</cp:coreProperties>
</file>